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AEB8" w14:textId="77777777" w:rsidR="00F914DC" w:rsidRPr="00560A86" w:rsidRDefault="00F914DC" w:rsidP="00F914DC">
      <w:pPr>
        <w:spacing w:before="100" w:beforeAutospacing="1" w:after="100" w:afterAutospacing="1"/>
        <w:jc w:val="center"/>
        <w:rPr>
          <w:rFonts w:ascii="Prestige Elite Std" w:eastAsia="Calibri" w:hAnsi="Prestige Elite Std" w:cs="Arial"/>
          <w:b/>
          <w:bCs/>
          <w:sz w:val="13"/>
          <w:szCs w:val="13"/>
          <w:lang w:eastAsia="de-DE"/>
        </w:rPr>
      </w:pPr>
    </w:p>
    <w:p w14:paraId="6EE9C11A" w14:textId="74E90BF3" w:rsidR="00F914DC" w:rsidRPr="00854EC1" w:rsidRDefault="00F914DC" w:rsidP="00F914DC">
      <w:pPr>
        <w:spacing w:before="100" w:beforeAutospacing="1" w:after="100" w:afterAutospacing="1"/>
        <w:jc w:val="center"/>
        <w:rPr>
          <w:rFonts w:ascii="Garamond BE Regular" w:eastAsia="Calibri" w:hAnsi="Garamond BE Regular" w:cs="Arial"/>
          <w:sz w:val="22"/>
          <w:szCs w:val="22"/>
          <w:u w:val="single"/>
          <w:lang w:eastAsia="de-DE"/>
        </w:rPr>
      </w:pPr>
      <w:r>
        <w:rPr>
          <w:rFonts w:ascii="Garamond BE Regular" w:eastAsia="Calibri" w:hAnsi="Garamond BE Regular" w:cs="Arial"/>
          <w:sz w:val="32"/>
          <w:szCs w:val="32"/>
          <w:u w:val="single"/>
          <w:lang w:eastAsia="de-DE"/>
        </w:rPr>
        <w:t>Ehevertrag</w:t>
      </w:r>
      <w:r>
        <w:rPr>
          <w:rFonts w:ascii="Garamond BE Regular" w:eastAsia="Calibri" w:hAnsi="Garamond BE Regular" w:cs="Arial"/>
          <w:sz w:val="32"/>
          <w:szCs w:val="32"/>
          <w:u w:val="single"/>
          <w:lang w:eastAsia="de-DE"/>
        </w:rPr>
        <w:br/>
      </w:r>
    </w:p>
    <w:p w14:paraId="37659BDF" w14:textId="2AAA27EA" w:rsidR="00887040" w:rsidRPr="009D679D" w:rsidRDefault="00672E3B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</w:pPr>
      <w:r w:rsidRPr="009D679D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 xml:space="preserve">Sie </w:t>
      </w:r>
      <w:r w:rsidR="008E2B84" w:rsidRPr="009D679D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>möchten ein</w:t>
      </w:r>
      <w:r w:rsidR="005E3C73" w:rsidRPr="009D679D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 xml:space="preserve">en </w:t>
      </w:r>
      <w:r w:rsidR="00B14A00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 xml:space="preserve">(vorsorgenden) </w:t>
      </w:r>
      <w:r w:rsidR="005E3C73" w:rsidRPr="009D679D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 xml:space="preserve">Ehevertrag </w:t>
      </w:r>
      <w:r w:rsidR="00534554" w:rsidRPr="009D679D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>abschließen</w:t>
      </w:r>
      <w:r w:rsidRPr="009D679D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 xml:space="preserve">? </w:t>
      </w:r>
    </w:p>
    <w:p w14:paraId="4388B43A" w14:textId="77777777" w:rsidR="00672E3B" w:rsidRDefault="00672E3B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21BF7052" w14:textId="7CD6E9B0" w:rsidR="00DA5E73" w:rsidRDefault="001D2C1D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In einem Ehevertrag können Sie Vereinbarungen </w:t>
      </w:r>
      <w:r w:rsidR="00BF0729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dazu 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treffen</w:t>
      </w:r>
      <w:r w:rsidR="00BF0729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, welche Folgen die Eheschließung für Sie haben wird, insbesondere im Hinblick </w:t>
      </w:r>
      <w:r w:rsidR="00A56368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auf</w:t>
      </w:r>
    </w:p>
    <w:p w14:paraId="02ABBF2D" w14:textId="11D1C218" w:rsidR="00BF0729" w:rsidRDefault="00BF0729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370FD4A9" w14:textId="5BCFFBB3" w:rsidR="00BF0729" w:rsidRDefault="00BF0729" w:rsidP="00BF072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die Haftung für Schulden des Ehepartners</w:t>
      </w:r>
    </w:p>
    <w:p w14:paraId="5777D935" w14:textId="5FFDAF0F" w:rsidR="00BF0729" w:rsidRDefault="00BF0729" w:rsidP="00BF072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die Verteilung des Vermögens bei Ehescheidung (Zugewinnausgleich)</w:t>
      </w:r>
    </w:p>
    <w:p w14:paraId="6E2B4252" w14:textId="77777777" w:rsidR="00BF0729" w:rsidRDefault="00BF0729" w:rsidP="007A5A4A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 w:rsidRPr="00BF0729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die Verteilung der Altersvorsorgeanwartschaften (Versorgungsausgleich) 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bei Ehescheidung</w:t>
      </w:r>
    </w:p>
    <w:p w14:paraId="701991C7" w14:textId="5120B0CB" w:rsidR="00BF0729" w:rsidRPr="00BF0729" w:rsidRDefault="00BF0729" w:rsidP="007A5A4A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 w:rsidRPr="00BF0729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den nachehelichen Unterhalt.</w:t>
      </w:r>
    </w:p>
    <w:p w14:paraId="76A00C51" w14:textId="750572E3" w:rsidR="001D2C1D" w:rsidRDefault="001D2C1D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4D70FCE9" w14:textId="14A9AF80" w:rsidR="001D2C1D" w:rsidRPr="00356362" w:rsidRDefault="001D2C1D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</w:pPr>
      <w:r w:rsidRPr="00356362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1. Haftung</w:t>
      </w:r>
    </w:p>
    <w:p w14:paraId="4CBE8024" w14:textId="4346B939" w:rsidR="001D2C1D" w:rsidRDefault="001D2C1D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2EC182B2" w14:textId="7BCD7880" w:rsidR="001D2C1D" w:rsidRDefault="001D2C1D" w:rsidP="001D2C1D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Der gesetzliche Güterstand der Zugewinngemeinschaft begründet zunächst </w:t>
      </w:r>
      <w:r w:rsidRPr="00416A35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keine Vermögensgemeinschaft der Ehegatten</w:t>
      </w:r>
      <w:r w:rsidRPr="00416A35">
        <w:rPr>
          <w:rFonts w:ascii="Garamond BE Regular" w:eastAsia="Calibri" w:hAnsi="Garamond BE Regular" w:cs="Arial"/>
          <w:color w:val="020202"/>
          <w:sz w:val="22"/>
          <w:szCs w:val="22"/>
          <w:u w:val="single"/>
          <w:lang w:eastAsia="de-DE"/>
        </w:rPr>
        <w:t xml:space="preserve"> </w:t>
      </w:r>
      <w:r w:rsidRPr="00416A35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(jeder Ehegatte hat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, </w:t>
      </w:r>
      <w:r w:rsidRPr="00416A35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behäl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t</w:t>
      </w:r>
      <w:r w:rsidRPr="00416A35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und erwirbt </w:t>
      </w:r>
      <w:r w:rsidRPr="00416A35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sein eigenes Vermögen und kann 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grundsätzlich</w:t>
      </w:r>
      <w:r w:rsidRPr="00416A35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auch 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während der Ehe </w:t>
      </w:r>
      <w:r w:rsidRPr="00416A35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alleine darüber verfügen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, lediglich bei Beendigung der Ehe findet ein Ausgleich durch Geldzahlung statt</w:t>
      </w:r>
      <w:r w:rsidRPr="00416A35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)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. Der gesetzliche Güterstand begründet auch keine </w:t>
      </w:r>
      <w:r w:rsidRPr="00416A35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Haftung für die Schulden des Ehepartners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. Sie müssen daher grundsätzlich keinen Ehevertrag (auch keine Gütertrennung) vereinbaren, um eine Haftung für die Verbindlichkeiten des Ehepartners zu vermeiden.</w:t>
      </w:r>
      <w:r w:rsidR="00BF0729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</w:t>
      </w:r>
      <w:r w:rsidR="00A56368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Wenn ein Ehegatte überschuldig ist oder es künftig sein könnte, kann zu Beweiszwecken ein Vermögensverzeichnis erstellt werden.</w:t>
      </w:r>
    </w:p>
    <w:p w14:paraId="0B3C98E0" w14:textId="77777777" w:rsidR="001D2C1D" w:rsidRDefault="001D2C1D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2256DEA3" w14:textId="66968A2C" w:rsidR="001D2C1D" w:rsidRPr="00356362" w:rsidRDefault="001D2C1D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</w:pPr>
      <w:r w:rsidRPr="00356362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 xml:space="preserve">2. </w:t>
      </w:r>
      <w:r w:rsidR="001C676B" w:rsidRPr="00356362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Halbteilungsgrundsatz</w:t>
      </w:r>
      <w:r w:rsidRPr="00356362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 xml:space="preserve"> </w:t>
      </w:r>
      <w:r w:rsidR="00962815" w:rsidRPr="00356362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und mögliche Vereinbarungen</w:t>
      </w:r>
    </w:p>
    <w:p w14:paraId="371927F8" w14:textId="77777777" w:rsidR="001D2C1D" w:rsidRDefault="001D2C1D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</w:pPr>
    </w:p>
    <w:p w14:paraId="5ED88B3C" w14:textId="77777777" w:rsidR="00356362" w:rsidRDefault="00DA5E73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Das Gesetz geht grundsätzlich vom </w:t>
      </w:r>
      <w:r w:rsidRPr="00330624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Halbteilungsgrundsatz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aus, wonach das während der Ehe erworbene Vermögen </w:t>
      </w:r>
      <w:r w:rsidR="00330624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(</w:t>
      </w:r>
      <w:r w:rsidR="00330624" w:rsidRPr="00330624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Zugewinnausgleich</w:t>
      </w:r>
      <w:r w:rsidR="00330624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) 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und die während der Ehe erworbenen Versorgungsanwartschaften</w:t>
      </w:r>
      <w:r w:rsidR="00330624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(</w:t>
      </w:r>
      <w:r w:rsidR="00330624" w:rsidRPr="00330624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Versorgungsausgleich</w:t>
      </w:r>
      <w:r w:rsidR="00330624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)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unter den Ehegatten </w:t>
      </w:r>
      <w:r w:rsidR="00330624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zu gleichen Teilen auf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geteilt werden; </w:t>
      </w:r>
      <w:r w:rsidR="00330624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Ähnliches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gilt auch für Ansprüche auf Unterhalt</w:t>
      </w:r>
      <w:r w:rsidR="00F83638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nach der Scheidung der Ehe</w:t>
      </w:r>
      <w:r w:rsidR="00330624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(</w:t>
      </w:r>
      <w:r w:rsidR="00330624" w:rsidRPr="00330624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nachehelicher Unterhalt</w:t>
      </w:r>
      <w:r w:rsidR="00330624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)</w:t>
      </w:r>
      <w:r w:rsidR="00E84C0F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, die sich </w:t>
      </w:r>
      <w:proofErr w:type="spellStart"/>
      <w:r w:rsidR="00E84C0F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grds</w:t>
      </w:r>
      <w:proofErr w:type="spellEnd"/>
      <w:r w:rsidR="00E84C0F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. nach den ehelichen Lebensverhältnissen richten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.</w:t>
      </w:r>
      <w:r w:rsidR="00E43A7B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</w:t>
      </w:r>
    </w:p>
    <w:p w14:paraId="3D34EAC8" w14:textId="77777777" w:rsidR="00356362" w:rsidRDefault="00356362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127FB8DE" w14:textId="7D8F77DF" w:rsidR="00330624" w:rsidRDefault="00E43A7B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Die gesetzliche Annahme der </w:t>
      </w:r>
      <w:r w:rsidRPr="00B14A00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 xml:space="preserve">Halbteilung </w:t>
      </w:r>
      <w:r w:rsidRPr="009D679D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entspricht oft nicht den Vorstellungen der (künftigen) Ehegatten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.</w:t>
      </w:r>
    </w:p>
    <w:p w14:paraId="04826E25" w14:textId="77777777" w:rsidR="00356362" w:rsidRDefault="00356362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2A9CB824" w14:textId="17F7BD37" w:rsidR="00962815" w:rsidRPr="00962815" w:rsidRDefault="00962815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</w:pPr>
      <w:r w:rsidRPr="00962815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>a) Zugewinnausgleich</w:t>
      </w:r>
    </w:p>
    <w:p w14:paraId="1622A83D" w14:textId="4A9CD868" w:rsidR="00962815" w:rsidRDefault="00962815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3C4BF020" w14:textId="12A2592D" w:rsidR="00F83638" w:rsidRDefault="00962815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Neben dem gesetzlichen Güterstand der Zugewinngemeinschaft sieht das Gesetz die </w:t>
      </w:r>
      <w:r w:rsidRPr="00356362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Gütertrennung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als Wahlgüterstand vor. In der Regel </w:t>
      </w:r>
      <w:r w:rsidR="003E49FE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ist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es jedoch aus steuerlicher und erbrechtlicher </w:t>
      </w:r>
      <w:r w:rsidR="00356362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(pflichtteilsrechtlicher) 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Sicht</w:t>
      </w:r>
      <w:r w:rsidR="003E49FE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sinnvoller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, den gesetzlichen Güterstand beizubehalten und ihn an ihre Verhältnisse anzupassen (sog. </w:t>
      </w:r>
      <w:r w:rsidRPr="00962815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modifizierte Zugewinngemeinschaft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). </w:t>
      </w:r>
      <w:r w:rsidR="00E43A7B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H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äufig wird </w:t>
      </w:r>
      <w:r w:rsidR="00E43A7B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z.B. 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gewünscht, dass bestimmte </w:t>
      </w:r>
      <w:r w:rsidRPr="003E49FE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Vermögenswerte aus dem Zugewinnausgleich herausgenommen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werden (v.a. betriebliches Vermögen, eine Praxis oder Kanzlei oder Vermögenswerte, v.a. Immobilien oder Unternehmensbeteiligungen, die 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lastRenderedPageBreak/>
        <w:t xml:space="preserve">eine Ehegatte von Familienangehörigen zugewendet erhalten hat). Alternativ kann auch auf einen Ausgleich komplett verzichtet und/oder eine andere Form des Ausgleichs vereinbart werden. </w:t>
      </w:r>
    </w:p>
    <w:p w14:paraId="4B25FEBA" w14:textId="0BAA0D80" w:rsidR="00E43A7B" w:rsidRDefault="00E43A7B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15D49882" w14:textId="60B2B4B0" w:rsidR="00E43A7B" w:rsidRPr="00E43A7B" w:rsidRDefault="00E43A7B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</w:pPr>
      <w:r w:rsidRPr="00E43A7B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>b) Versorgungsausgleich</w:t>
      </w:r>
    </w:p>
    <w:p w14:paraId="42CAAC3D" w14:textId="743E7401" w:rsidR="00E43A7B" w:rsidRDefault="00E43A7B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61239EF6" w14:textId="1B4185F2" w:rsidR="00E43A7B" w:rsidRDefault="00E43A7B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 w:rsidRPr="000F7C6B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Versorgungsansprüche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(insbesondere Ansprüche aus der gesetzlichen Rentenversicherung, Pensionsansprüche, berufsständische Versorgungsansprüche, Betriebsrenten, private Renten) unterliegen im Scheidungsfall dem Versorgungsaugleich. Hier ist eine Vielzahl von Vereinbarungen denkbar, </w:t>
      </w:r>
      <w:r w:rsidR="00D731DD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die von ihrer persönlichen Versorgungssituation abhängig sind.</w:t>
      </w:r>
    </w:p>
    <w:p w14:paraId="3BBC5487" w14:textId="4303A10D" w:rsidR="00D731DD" w:rsidRDefault="00D731DD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5482F708" w14:textId="1F46B7E9" w:rsidR="00E43A7B" w:rsidRPr="00D731DD" w:rsidRDefault="00E43A7B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</w:pPr>
      <w:r w:rsidRPr="00D731DD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>c) Nachehelicher Unterhalt</w:t>
      </w:r>
    </w:p>
    <w:p w14:paraId="70E24D1E" w14:textId="0A1F8668" w:rsidR="00E43A7B" w:rsidRDefault="00E43A7B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7673EE43" w14:textId="3912741C" w:rsidR="00D731DD" w:rsidRDefault="00D731DD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Auf die gesetzliche Pflicht, </w:t>
      </w:r>
      <w:r w:rsidRPr="00D731DD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während der Ehe</w:t>
      </w:r>
      <w:r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 xml:space="preserve"> </w:t>
      </w:r>
      <w:r w:rsidRPr="00D731DD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Unterhalt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zu leisten, können Ehegatten von Gesetzes wegen nicht verzichten und keine einschränkenden Vereinbarungen hierzu treffen, und zwar </w:t>
      </w:r>
      <w:proofErr w:type="spellStart"/>
      <w:r w:rsidR="003378B0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grds</w:t>
      </w:r>
      <w:proofErr w:type="spellEnd"/>
      <w:r w:rsidR="003378B0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. 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auch dann nicht, wenn sie </w:t>
      </w:r>
      <w:r w:rsidR="00EC79E2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bereits 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getrennt leben. Anderes gilt aber für Ansprüche auf </w:t>
      </w:r>
      <w:r w:rsidRPr="00EC79E2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Unterhalt nach Scheidung der Ehe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. Hier sind zahlreiche Gestaltungen denkbar, zu denen wir </w:t>
      </w:r>
      <w:r w:rsidR="003E49FE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S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ie gerne beraten.</w:t>
      </w:r>
    </w:p>
    <w:p w14:paraId="32A01EC9" w14:textId="77777777" w:rsidR="00E43A7B" w:rsidRDefault="00E43A7B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7E80CCA8" w14:textId="4D11C286" w:rsidR="00E87337" w:rsidRDefault="00EC79E2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>d) Scheidungs-/Getrenntlebensvereinbarung</w:t>
      </w:r>
    </w:p>
    <w:p w14:paraId="24CB538E" w14:textId="77777777" w:rsidR="00E87337" w:rsidRPr="00E87337" w:rsidRDefault="00E87337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</w:pPr>
    </w:p>
    <w:p w14:paraId="5FF71A2E" w14:textId="4447042C" w:rsidR="000E1A14" w:rsidRPr="00E84C0F" w:rsidRDefault="000E1A14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Sollten Sie </w:t>
      </w:r>
      <w:r w:rsidR="00B14A00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eine notarielle Regelung vor dem Hintergrund des dauernden Getrenntlebens oder einer Scheidung wünschen, verwenden Sie bitte die </w:t>
      </w:r>
      <w:r w:rsidR="00B14A00" w:rsidRPr="00B14A00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Checkliste Scheidungs-/Getrenntlebensvereinbarung.</w:t>
      </w:r>
      <w:r w:rsidR="00E84C0F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 xml:space="preserve"> </w:t>
      </w:r>
      <w:r w:rsidR="004037C4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Sie</w:t>
      </w:r>
      <w:r w:rsidR="00E84C0F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trägt den Besonderheiten diese</w:t>
      </w:r>
      <w:r w:rsidR="004037C4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r</w:t>
      </w:r>
      <w:r w:rsidR="00E84C0F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Fälle Rechnung.</w:t>
      </w:r>
    </w:p>
    <w:p w14:paraId="50BC054F" w14:textId="4BFE1DBC" w:rsidR="00416A35" w:rsidRDefault="00416A35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</w:pPr>
    </w:p>
    <w:p w14:paraId="7374195B" w14:textId="369687FD" w:rsidR="00E87337" w:rsidRPr="00356362" w:rsidRDefault="00EC79E2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</w:pPr>
      <w:r w:rsidRPr="00356362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3</w:t>
      </w:r>
      <w:r w:rsidR="001D2C1D" w:rsidRPr="00356362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 xml:space="preserve">. </w:t>
      </w:r>
      <w:r w:rsidR="00E87337" w:rsidRPr="00356362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 xml:space="preserve">Richterliche Inhaltskontrolle </w:t>
      </w:r>
    </w:p>
    <w:p w14:paraId="78D9A5A9" w14:textId="77777777" w:rsidR="00E87337" w:rsidRDefault="00E87337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4C3F216D" w14:textId="3B38108F" w:rsidR="00330624" w:rsidRDefault="009D679D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Eheverträge </w:t>
      </w:r>
      <w:r w:rsidR="00330624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(insbesondere bei Vereinbarungen zum Versorgungsausgleich und zum nachehelichen Unterhalt) </w:t>
      </w:r>
      <w:r w:rsidR="00E84C0F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unterliegen </w:t>
      </w:r>
      <w:r w:rsidR="00330624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einer </w:t>
      </w:r>
      <w:r w:rsidR="00330624" w:rsidRPr="009D679D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verstärkten richterlichen Inhaltskontrolle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. </w:t>
      </w:r>
      <w:r w:rsidR="00330624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Vereinbarungen, die einen schutzbedürftigen Ehegatten benachteiligen</w:t>
      </w:r>
      <w:r w:rsidR="007D7B71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,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können daher </w:t>
      </w:r>
      <w:r w:rsidR="00330624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unwirksam </w:t>
      </w:r>
      <w:r w:rsidR="007D7B71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sein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oder von den Gerichten angepasst werden.</w:t>
      </w:r>
    </w:p>
    <w:p w14:paraId="069B29AD" w14:textId="099A79CA" w:rsidR="00B14A00" w:rsidRDefault="00B14A00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2C132603" w14:textId="3C562E33" w:rsidR="00E87337" w:rsidRPr="00356362" w:rsidRDefault="00EC79E2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</w:pPr>
      <w:r w:rsidRPr="00356362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4</w:t>
      </w:r>
      <w:r w:rsidR="001D2C1D" w:rsidRPr="00356362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 xml:space="preserve">. </w:t>
      </w:r>
      <w:r w:rsidR="00E87337" w:rsidRPr="00356362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Rolle des Notars</w:t>
      </w:r>
    </w:p>
    <w:p w14:paraId="1A75572B" w14:textId="229DC8F1" w:rsidR="00E87337" w:rsidRDefault="00E87337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79B76305" w14:textId="1723FC30" w:rsidR="00E87337" w:rsidRDefault="00E87337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Unsere Aufgabe als Notare ist es, im Gespräch mit </w:t>
      </w:r>
      <w:r w:rsidR="001361C3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den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Ehegatten</w:t>
      </w:r>
      <w:r w:rsidR="009D679D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und unter Berücksichtigung </w:t>
      </w:r>
      <w:r w:rsidR="00B14A00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ihrer</w:t>
      </w:r>
      <w:r w:rsidR="009D679D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Lebenssituation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</w:t>
      </w:r>
      <w:r w:rsidRPr="00965F03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eine faire</w:t>
      </w:r>
      <w:r w:rsidR="00E84C0F" w:rsidRPr="00965F03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 xml:space="preserve"> und rechtlich </w:t>
      </w:r>
      <w:r w:rsidRPr="00965F03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tragfähige Vereinbarung zu entwickeln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, die </w:t>
      </w:r>
      <w:r w:rsidR="00B14A00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den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individuellen Vorstellungen </w:t>
      </w:r>
      <w:r w:rsidR="00B14A00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beider Partner 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entspricht</w:t>
      </w:r>
      <w:r w:rsidR="00B4134B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. Damit schaffen wir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</w:t>
      </w:r>
      <w:r w:rsidR="00B4134B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gemeinsam mit Ihnen 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eine verlässliche Grundlage für Ihre künftige Lebensplanung. </w:t>
      </w:r>
      <w:r w:rsidR="00E84C0F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Um dieses Ergebnis zu erreichen,</w:t>
      </w:r>
      <w:r w:rsidR="009D679D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</w:t>
      </w:r>
      <w:r w:rsidR="001361C3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legen wir großen Wert auf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</w:t>
      </w:r>
      <w:r w:rsidR="00FC5864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ein 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persönliches Beratungsgespräch </w:t>
      </w:r>
      <w:r w:rsidR="001361C3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beider Partner mit dem Notar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.</w:t>
      </w:r>
    </w:p>
    <w:p w14:paraId="0B59300E" w14:textId="779550DD" w:rsidR="00416A35" w:rsidRDefault="00416A35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364C2EF0" w14:textId="4BC46422" w:rsidR="00416A35" w:rsidRPr="00356362" w:rsidRDefault="00EC79E2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</w:pPr>
      <w:r w:rsidRPr="00356362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5</w:t>
      </w:r>
      <w:r w:rsidR="001D2C1D" w:rsidRPr="00356362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 xml:space="preserve">. </w:t>
      </w:r>
      <w:r w:rsidR="00416A35" w:rsidRPr="00356362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Auslandsberührung</w:t>
      </w:r>
    </w:p>
    <w:p w14:paraId="4DE7C644" w14:textId="4FADF7A4" w:rsidR="00416A35" w:rsidRDefault="00416A35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48EB75FC" w14:textId="08F9182F" w:rsidR="00E84C0F" w:rsidRDefault="00416A35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Hat bzw. hatte (bei Eheschließung) ein Ehepartner eine ausländische Staatsangehörigkeit oder seinen Wohnsitz im Ausland, </w:t>
      </w:r>
      <w:r w:rsidR="00B14A00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kommt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ggf. </w:t>
      </w:r>
      <w:r w:rsidRPr="00EF4939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ausländisches Recht zur Anwendung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. </w:t>
      </w:r>
      <w:r w:rsidR="00EF4939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Gerne ermitteln wir das für Ihre (ggf. künftige) Ehe anwendbare Recht und helfen Ihnen, eine passende Vereinbarung zu finden. </w:t>
      </w:r>
      <w:r w:rsidR="00E84C0F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Häufig besteht dabei die Möglichkeit, die Anwendung deutschen Rechts zu bestimmen (sog. </w:t>
      </w:r>
      <w:r w:rsidR="00E84C0F" w:rsidRPr="00B14A00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Rechtswahl</w:t>
      </w:r>
      <w:r w:rsidR="00E84C0F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)</w:t>
      </w:r>
      <w:r w:rsidR="00965F03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, zu dem wir Sie auch vollumfänglich beraten können</w:t>
      </w:r>
      <w:r w:rsidR="00E84C0F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.</w:t>
      </w:r>
    </w:p>
    <w:p w14:paraId="6276BD57" w14:textId="77777777" w:rsidR="00E84C0F" w:rsidRDefault="00E84C0F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606CF481" w14:textId="5119B811" w:rsidR="009D679D" w:rsidRDefault="00EF4939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lastRenderedPageBreak/>
        <w:t xml:space="preserve">Auf Wunsch </w:t>
      </w:r>
      <w:r w:rsidR="00F44CCA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nehmen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wir die </w:t>
      </w:r>
      <w:r w:rsidRPr="00DC04B4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 xml:space="preserve">Beratung und die Beurkundung auch gerne </w:t>
      </w:r>
      <w:r w:rsidR="001C676B" w:rsidRPr="00DC04B4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 xml:space="preserve">in </w:t>
      </w:r>
      <w:r w:rsidRPr="00DC04B4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einer von uns gesprochenen Fremdsprache (Englisch, Französisch, Spanisch, Bosnisch/Kroatisch/Serbisch)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</w:t>
      </w:r>
      <w:r w:rsidR="00F44CCA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vor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oder </w:t>
      </w:r>
      <w:r w:rsidR="00F44CCA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ziehen 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einen Dolmetscher hinzu.</w:t>
      </w:r>
    </w:p>
    <w:p w14:paraId="1C8D7358" w14:textId="77777777" w:rsidR="001361C3" w:rsidRDefault="001361C3" w:rsidP="00EC79E2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</w:pPr>
    </w:p>
    <w:p w14:paraId="4867418D" w14:textId="416D6376" w:rsidR="00EC79E2" w:rsidRPr="00356362" w:rsidRDefault="00EC79E2" w:rsidP="00EC79E2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</w:pPr>
      <w:r w:rsidRPr="00356362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6. Gleichgeschlechtliche Ehen/Lebenspartnerschaften</w:t>
      </w:r>
    </w:p>
    <w:p w14:paraId="2A1D7D93" w14:textId="77777777" w:rsidR="00EC79E2" w:rsidRDefault="00EC79E2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09E8FCBB" w14:textId="7862F03A" w:rsidR="00EF4939" w:rsidRDefault="00356362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Selbstverständlich können auch </w:t>
      </w:r>
      <w:r w:rsidRPr="003E49FE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Partner einer gleichgeschlechtlichen Ehe</w:t>
      </w:r>
      <w:r w:rsidR="00EC79E2" w:rsidRPr="003E49FE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 xml:space="preserve"> bzw. eingetragene</w:t>
      </w:r>
      <w:r w:rsidRPr="003E49FE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n</w:t>
      </w:r>
      <w:r w:rsidR="00EC79E2" w:rsidRPr="003E49FE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 xml:space="preserve"> Lebenspartnerschaft</w:t>
      </w:r>
      <w:r w:rsidR="00EC79E2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einen Ehe- bzw. Lebenspartnerschaftsvertrag abschließen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. Für </w:t>
      </w:r>
      <w:r w:rsidR="003E49FE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sie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gelten die oben dargestellten Grundsätze entsprechend.</w:t>
      </w:r>
    </w:p>
    <w:p w14:paraId="57CD3448" w14:textId="77777777" w:rsidR="00356362" w:rsidRDefault="00356362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1E25F9C2" w14:textId="65AF1AAC" w:rsidR="009273D7" w:rsidRPr="00416A35" w:rsidRDefault="00E87337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</w:pPr>
      <w:r w:rsidRPr="00416A35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 xml:space="preserve">Zur Vorbereitung </w:t>
      </w:r>
      <w:r w:rsidR="00E84C0F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>eines Beratungsgesprächs</w:t>
      </w:r>
      <w:r w:rsidRPr="00416A35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 xml:space="preserve"> können Sie uns gerne bereits einige Daten zu Ihnen und Ihren Vorstellungen vorab übermitteln.</w:t>
      </w:r>
    </w:p>
    <w:p w14:paraId="35543321" w14:textId="77777777" w:rsidR="00416A35" w:rsidRPr="009273D7" w:rsidRDefault="00416A35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7C32E1" w:rsidRPr="004057D4" w14:paraId="49B313EF" w14:textId="77777777" w:rsidTr="00F856E1">
        <w:tc>
          <w:tcPr>
            <w:tcW w:w="9634" w:type="dxa"/>
            <w:shd w:val="clear" w:color="auto" w:fill="D9D9D9" w:themeFill="background1" w:themeFillShade="D9"/>
            <w:vAlign w:val="center"/>
            <w:hideMark/>
          </w:tcPr>
          <w:p w14:paraId="0378BB38" w14:textId="5B017F3A" w:rsidR="007C32E1" w:rsidRPr="009D679D" w:rsidRDefault="004A0D50" w:rsidP="00DC036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9D679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Motive</w:t>
            </w:r>
            <w:r w:rsidR="007C32E1" w:rsidRPr="009D679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(</w:t>
            </w:r>
            <w:r w:rsidR="00DC04B4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Sie haben folgende Vorstellungen):</w:t>
            </w:r>
          </w:p>
        </w:tc>
      </w:tr>
      <w:tr w:rsidR="007C32E1" w:rsidRPr="004057D4" w14:paraId="723E549F" w14:textId="77777777" w:rsidTr="00F856E1">
        <w:tc>
          <w:tcPr>
            <w:tcW w:w="9634" w:type="dxa"/>
            <w:vAlign w:val="center"/>
            <w:hideMark/>
          </w:tcPr>
          <w:p w14:paraId="0113BA6A" w14:textId="037F0EB0" w:rsidR="004C6B60" w:rsidRDefault="004A0D50" w:rsidP="004C6B60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Wir möchten bestimmte Vermögensgegenstände </w:t>
            </w:r>
            <w:r w:rsidRPr="002E5FC8"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eastAsia="de-DE"/>
              </w:rPr>
              <w:t>aus dem Zugewinnausgleich herausnehmen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und vor Ausgleichsansprüchen im Scheidungsfall schützen: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 xml:space="preserve">        </w:t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Betriebsvermögen/Unternehmensbeteiligung/</w:t>
            </w:r>
            <w:r w:rsidR="004C6B60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Praxis/Kanzlei, nämlich: </w:t>
            </w:r>
            <w:r w:rsidR="004C6B60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>…………………….__________________________________________________________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 xml:space="preserve">        </w:t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4C6B60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Vermögen, welches wir durch Erbschaft/Schenkung erhalten haben oder werden,</w:t>
            </w:r>
            <w:r w:rsidR="002E5FC8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 xml:space="preserve">      </w:t>
            </w:r>
            <w:r w:rsidR="002D7F1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2E5FC8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2E5FC8"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="002E5FC8"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2E5FC8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Das in die Ehe eingebrachte Vermögen (sog. Anfangsvermögen), nämlich: </w:t>
            </w:r>
            <w:r w:rsidR="002E5FC8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>…………………….__________________________________________________________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 xml:space="preserve">       </w:t>
            </w:r>
            <w:r w:rsidR="002D7F1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4C6B60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Sonstige Vermögenswerte, nämlich: </w:t>
            </w:r>
            <w:r w:rsidR="004C6B60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>…………………….__________________________________________________________.</w:t>
            </w:r>
          </w:p>
          <w:p w14:paraId="1411D01B" w14:textId="5BA7AB24" w:rsidR="009D679D" w:rsidRDefault="007C32E1" w:rsidP="004C6B60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CC424F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Wir möchten unsere gesamten Vermögensverhältnisse </w:t>
            </w:r>
            <w:r w:rsidR="009D679D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vollständig </w:t>
            </w:r>
            <w:r w:rsidR="00CC424F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getrennt halten und wünschen </w:t>
            </w:r>
            <w:r w:rsidR="00CC424F" w:rsidRPr="002E5FC8"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eastAsia="de-DE"/>
              </w:rPr>
              <w:t xml:space="preserve">keinerlei gegenseitige Absicherung </w:t>
            </w:r>
            <w:r w:rsidR="002E5FC8" w:rsidRPr="002E5FC8"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eastAsia="de-DE"/>
              </w:rPr>
              <w:t>im Scheidungsfall</w:t>
            </w:r>
            <w:r w:rsidR="002E5FC8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CC424F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(</w:t>
            </w:r>
            <w:r w:rsidR="004A0D50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vollständiger </w:t>
            </w:r>
            <w:r w:rsidR="00CC424F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Ausschluss von Zugewinnausgleich, Versorgungsausgleich und nachehelichem Unterhalt)</w:t>
            </w:r>
            <w:r w:rsidR="004C6B60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.</w:t>
            </w:r>
          </w:p>
          <w:p w14:paraId="4BE08362" w14:textId="30FE4E6A" w:rsidR="003E49FE" w:rsidRDefault="009D679D" w:rsidP="004C6B60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Wir möchten konkrete Regelungen zu folgenden Bereichen: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 xml:space="preserve">       </w:t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Zugewinnausgleich, _____________________________________________________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 xml:space="preserve">       </w:t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Versorgungsausgleich, ___________________________________________________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 xml:space="preserve">       </w:t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Nachehelicher Unterhalt, ________________________________________________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  <w:t xml:space="preserve">       </w:t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________________________________________________</w:t>
            </w:r>
            <w:r w:rsidR="003E49FE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______________________</w:t>
            </w:r>
          </w:p>
          <w:p w14:paraId="203E6911" w14:textId="06A6E65F" w:rsidR="002E5FC8" w:rsidRPr="009273D7" w:rsidRDefault="007C32E1" w:rsidP="004C6B60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DE6FA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Weitere </w:t>
            </w:r>
            <w:r w:rsidR="004A0D50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Wünsche/Ziele/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Motive: </w:t>
            </w:r>
          </w:p>
          <w:p w14:paraId="76108153" w14:textId="5F311EDB" w:rsidR="00E84C0F" w:rsidRPr="004664F6" w:rsidRDefault="007C32E1" w:rsidP="004C6B60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</w:t>
            </w:r>
          </w:p>
        </w:tc>
      </w:tr>
    </w:tbl>
    <w:p w14:paraId="21316D94" w14:textId="77777777" w:rsidR="00CC424F" w:rsidRDefault="00CC424F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color w:val="020202"/>
          <w:sz w:val="22"/>
          <w:szCs w:val="22"/>
          <w:lang w:eastAsia="de-DE"/>
        </w:rPr>
      </w:pPr>
    </w:p>
    <w:tbl>
      <w:tblPr>
        <w:tblW w:w="9634" w:type="dxa"/>
        <w:tblBorders>
          <w:top w:val="dotted" w:sz="4" w:space="0" w:color="282828"/>
          <w:left w:val="dotted" w:sz="4" w:space="0" w:color="282828"/>
          <w:bottom w:val="dotted" w:sz="4" w:space="0" w:color="282828"/>
          <w:right w:val="dotted" w:sz="4" w:space="0" w:color="282828"/>
          <w:insideH w:val="dotted" w:sz="4" w:space="0" w:color="282828"/>
          <w:insideV w:val="dotted" w:sz="4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3683"/>
        <w:gridCol w:w="3827"/>
      </w:tblGrid>
      <w:tr w:rsidR="00887040" w:rsidRPr="00685DF9" w14:paraId="762D4FC4" w14:textId="77777777" w:rsidTr="006C0300"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7E7838D1" w14:textId="0D599D2A" w:rsidR="00887040" w:rsidRPr="00685DF9" w:rsidRDefault="007C32E1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Ehepartner</w:t>
            </w:r>
            <w:r w:rsidR="00794EE4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bzw. Eheschließende</w:t>
            </w:r>
          </w:p>
        </w:tc>
        <w:tc>
          <w:tcPr>
            <w:tcW w:w="3683" w:type="dxa"/>
            <w:shd w:val="clear" w:color="auto" w:fill="D9D9D9" w:themeFill="background1" w:themeFillShade="D9"/>
            <w:vAlign w:val="center"/>
            <w:hideMark/>
          </w:tcPr>
          <w:p w14:paraId="652892C0" w14:textId="322CF098" w:rsidR="00887040" w:rsidRPr="00685DF9" w:rsidRDefault="00794EE4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</w:t>
            </w:r>
            <w:r w:rsidR="007C32E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artner</w:t>
            </w:r>
            <w:r w:rsidR="00887040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1 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  <w:hideMark/>
          </w:tcPr>
          <w:p w14:paraId="6092AE15" w14:textId="09117396" w:rsidR="00887040" w:rsidRPr="00685DF9" w:rsidRDefault="00794EE4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</w:t>
            </w:r>
            <w:r w:rsidR="007C32E1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artner</w:t>
            </w:r>
            <w:r w:rsidR="00887040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2</w:t>
            </w:r>
          </w:p>
        </w:tc>
      </w:tr>
      <w:tr w:rsidR="00887040" w:rsidRPr="00685DF9" w14:paraId="7B8DF212" w14:textId="77777777" w:rsidTr="006C0300">
        <w:tc>
          <w:tcPr>
            <w:tcW w:w="0" w:type="auto"/>
            <w:vAlign w:val="center"/>
            <w:hideMark/>
          </w:tcPr>
          <w:p w14:paraId="435A00DF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Name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6EE04FCA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2E61DDFD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434F4BDE" w14:textId="77777777" w:rsidTr="006C0300">
        <w:tc>
          <w:tcPr>
            <w:tcW w:w="0" w:type="auto"/>
            <w:vAlign w:val="center"/>
            <w:hideMark/>
          </w:tcPr>
          <w:p w14:paraId="0F8CA177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Vorname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211B0EB3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260FB2E9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40DCB975" w14:textId="77777777" w:rsidTr="006C0300">
        <w:tc>
          <w:tcPr>
            <w:tcW w:w="0" w:type="auto"/>
            <w:vAlign w:val="center"/>
            <w:hideMark/>
          </w:tcPr>
          <w:p w14:paraId="541E5877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ggf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Geburtsname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2B34BEC0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21868659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3DB009AF" w14:textId="77777777" w:rsidTr="006C0300">
        <w:tc>
          <w:tcPr>
            <w:tcW w:w="0" w:type="auto"/>
            <w:vAlign w:val="center"/>
            <w:hideMark/>
          </w:tcPr>
          <w:p w14:paraId="6EC38F06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Geburtsdatum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5F52CAFF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06426F2F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E158ED" w:rsidRPr="00685DF9" w14:paraId="63BFE6C1" w14:textId="77777777" w:rsidTr="006C0300">
        <w:tc>
          <w:tcPr>
            <w:tcW w:w="0" w:type="auto"/>
            <w:vAlign w:val="center"/>
          </w:tcPr>
          <w:p w14:paraId="4B78ABD2" w14:textId="43E09916" w:rsidR="00E158ED" w:rsidRPr="00685DF9" w:rsidRDefault="00E158ED" w:rsidP="00EA31A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lastRenderedPageBreak/>
              <w:t>Geburtsort</w:t>
            </w:r>
          </w:p>
        </w:tc>
        <w:tc>
          <w:tcPr>
            <w:tcW w:w="3683" w:type="dxa"/>
            <w:vAlign w:val="center"/>
          </w:tcPr>
          <w:p w14:paraId="6F6485CE" w14:textId="77777777" w:rsidR="00E158ED" w:rsidRPr="00685DF9" w:rsidRDefault="00E158ED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</w:tcPr>
          <w:p w14:paraId="7E6E2CF6" w14:textId="77777777" w:rsidR="00E158ED" w:rsidRPr="00685DF9" w:rsidRDefault="00E158ED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1E634A" w:rsidRPr="00685DF9" w14:paraId="724E61C4" w14:textId="77777777" w:rsidTr="006C0300">
        <w:tc>
          <w:tcPr>
            <w:tcW w:w="0" w:type="auto"/>
            <w:vAlign w:val="center"/>
          </w:tcPr>
          <w:p w14:paraId="0CAF7C70" w14:textId="77777777" w:rsidR="001E634A" w:rsidRPr="00685DF9" w:rsidRDefault="001E634A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Beruf</w:t>
            </w:r>
          </w:p>
        </w:tc>
        <w:tc>
          <w:tcPr>
            <w:tcW w:w="3683" w:type="dxa"/>
            <w:vAlign w:val="center"/>
          </w:tcPr>
          <w:p w14:paraId="43457FFF" w14:textId="77777777" w:rsidR="001E634A" w:rsidRPr="007C32E1" w:rsidRDefault="001E634A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</w:tcPr>
          <w:p w14:paraId="5C4C3306" w14:textId="77777777" w:rsidR="001E634A" w:rsidRPr="007C32E1" w:rsidRDefault="001E634A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  <w:tr w:rsidR="00887040" w:rsidRPr="00685DF9" w14:paraId="777F8553" w14:textId="77777777" w:rsidTr="006C0300">
        <w:tc>
          <w:tcPr>
            <w:tcW w:w="0" w:type="auto"/>
            <w:vAlign w:val="center"/>
            <w:hideMark/>
          </w:tcPr>
          <w:p w14:paraId="4F244F5D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Straße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,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Hausnummer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3F057ECC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50DE340C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6761422F" w14:textId="77777777" w:rsidTr="006C0300">
        <w:tc>
          <w:tcPr>
            <w:tcW w:w="0" w:type="auto"/>
            <w:vAlign w:val="center"/>
            <w:hideMark/>
          </w:tcPr>
          <w:p w14:paraId="722AC09A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PLZ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Ort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6D2BD319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454E495D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051C3813" w14:textId="77777777" w:rsidTr="006C0300">
        <w:tc>
          <w:tcPr>
            <w:tcW w:w="0" w:type="auto"/>
            <w:vAlign w:val="center"/>
            <w:hideMark/>
          </w:tcPr>
          <w:p w14:paraId="1934F745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Telefon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1FFEBEA7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0AE4C312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75F7349B" w14:textId="77777777" w:rsidTr="006C0300">
        <w:tc>
          <w:tcPr>
            <w:tcW w:w="0" w:type="auto"/>
            <w:vAlign w:val="center"/>
            <w:hideMark/>
          </w:tcPr>
          <w:p w14:paraId="269FDCAA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5DE11C3B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2004DF4C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62B94548" w14:textId="77777777" w:rsidTr="006C0300">
        <w:tc>
          <w:tcPr>
            <w:tcW w:w="0" w:type="auto"/>
            <w:vAlign w:val="center"/>
            <w:hideMark/>
          </w:tcPr>
          <w:p w14:paraId="27AA21E2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Staatsangeh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ö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rigkeit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(en)</w:t>
            </w:r>
          </w:p>
        </w:tc>
        <w:tc>
          <w:tcPr>
            <w:tcW w:w="3683" w:type="dxa"/>
            <w:vAlign w:val="center"/>
            <w:hideMark/>
          </w:tcPr>
          <w:p w14:paraId="44E2B371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480AD5CF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794EE4" w:rsidRPr="00685DF9" w14:paraId="62A0EB07" w14:textId="77777777" w:rsidTr="006C0300">
        <w:tc>
          <w:tcPr>
            <w:tcW w:w="0" w:type="auto"/>
            <w:vAlign w:val="center"/>
          </w:tcPr>
          <w:p w14:paraId="0130FC57" w14:textId="77777777" w:rsidR="00794EE4" w:rsidRPr="005F416F" w:rsidRDefault="00794EE4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Familien-/Güterstand</w:t>
            </w:r>
          </w:p>
          <w:p w14:paraId="4F4D5418" w14:textId="77777777" w:rsidR="00794EE4" w:rsidRPr="005F416F" w:rsidRDefault="00794EE4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7510" w:type="dxa"/>
            <w:gridSpan w:val="2"/>
            <w:vAlign w:val="center"/>
          </w:tcPr>
          <w:p w14:paraId="493BD7C5" w14:textId="5ABD7C64" w:rsidR="00794EE4" w:rsidRDefault="00794EE4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bereits verheiratet seit ___________________</w:t>
            </w:r>
          </w:p>
          <w:p w14:paraId="6A9148C0" w14:textId="56E23526" w:rsidR="00794EE4" w:rsidRPr="00794EE4" w:rsidRDefault="00794EE4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noch </w:t>
            </w:r>
            <w:r w:rsidRPr="005F416F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nicht verheiratet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, Eheschließung geplant zum: __________________</w:t>
            </w:r>
            <w:r w:rsidRPr="005F416F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Es besteht bereits ein Ehevertra</w:t>
            </w:r>
            <w:r w:rsidR="0056178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g, der geändert werden soll </w:t>
            </w:r>
            <w:r w:rsidRPr="005E3C73">
              <w:rPr>
                <w:rFonts w:ascii="Garamond BE Regular" w:hAnsi="Garamond BE Regular" w:cs="Arial"/>
                <w:color w:val="020202"/>
                <w:sz w:val="18"/>
                <w:szCs w:val="18"/>
                <w:lang w:eastAsia="de-DE"/>
              </w:rPr>
              <w:t>(bestehenden Ehevertrag bitte übersenden/mitbringen)</w:t>
            </w:r>
          </w:p>
        </w:tc>
      </w:tr>
      <w:tr w:rsidR="00B14A00" w:rsidRPr="00685DF9" w14:paraId="1A4812E0" w14:textId="77777777" w:rsidTr="006C0300">
        <w:tc>
          <w:tcPr>
            <w:tcW w:w="0" w:type="auto"/>
            <w:vAlign w:val="center"/>
          </w:tcPr>
          <w:p w14:paraId="14857F7F" w14:textId="47C6E3C5" w:rsidR="00B14A00" w:rsidRPr="00B14A00" w:rsidRDefault="00B14A00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i/>
                <w:iCs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i/>
                <w:iCs/>
                <w:color w:val="020202"/>
                <w:sz w:val="22"/>
                <w:szCs w:val="22"/>
                <w:lang w:eastAsia="de-DE"/>
              </w:rPr>
              <w:t xml:space="preserve">ggf. abweichender </w:t>
            </w:r>
            <w:r w:rsidRPr="00B14A00">
              <w:rPr>
                <w:rFonts w:ascii="Garamond BE Regular" w:eastAsia="Calibri" w:hAnsi="Garamond BE Regular" w:cs="Arial"/>
                <w:i/>
                <w:iCs/>
                <w:color w:val="020202"/>
                <w:sz w:val="22"/>
                <w:szCs w:val="22"/>
                <w:lang w:eastAsia="de-DE"/>
              </w:rPr>
              <w:t>Wohnsitz bei Eheschließung</w:t>
            </w:r>
          </w:p>
        </w:tc>
        <w:tc>
          <w:tcPr>
            <w:tcW w:w="3683" w:type="dxa"/>
            <w:vAlign w:val="center"/>
          </w:tcPr>
          <w:p w14:paraId="6078EF3F" w14:textId="77777777" w:rsidR="00B14A00" w:rsidRPr="00685DF9" w:rsidRDefault="00B14A00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</w:tcPr>
          <w:p w14:paraId="1A7F2200" w14:textId="77777777" w:rsidR="00B14A00" w:rsidRPr="00685DF9" w:rsidRDefault="00B14A00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B14A00" w:rsidRPr="00685DF9" w14:paraId="4C0FF7DE" w14:textId="77777777" w:rsidTr="006C0300">
        <w:tc>
          <w:tcPr>
            <w:tcW w:w="0" w:type="auto"/>
            <w:vAlign w:val="center"/>
          </w:tcPr>
          <w:p w14:paraId="5A08C9AE" w14:textId="77777777" w:rsidR="00B14A00" w:rsidRPr="00B14A00" w:rsidRDefault="00B14A00" w:rsidP="00E65D1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i/>
                <w:iCs/>
                <w:color w:val="020202"/>
                <w:sz w:val="22"/>
                <w:szCs w:val="22"/>
                <w:lang w:eastAsia="de-DE"/>
              </w:rPr>
            </w:pPr>
            <w:r w:rsidRPr="00B14A00">
              <w:rPr>
                <w:rFonts w:ascii="Garamond BE Regular" w:eastAsia="Calibri" w:hAnsi="Garamond BE Regular" w:cs="Arial"/>
                <w:i/>
                <w:iCs/>
                <w:color w:val="020202"/>
                <w:sz w:val="22"/>
                <w:szCs w:val="22"/>
                <w:lang w:eastAsia="de-DE"/>
              </w:rPr>
              <w:t xml:space="preserve">ggf. abweichende Staatsangehörigkeit bei Eheschließung </w:t>
            </w:r>
          </w:p>
        </w:tc>
        <w:tc>
          <w:tcPr>
            <w:tcW w:w="3683" w:type="dxa"/>
            <w:vAlign w:val="center"/>
          </w:tcPr>
          <w:p w14:paraId="1E2DFBCB" w14:textId="77777777" w:rsidR="00B14A00" w:rsidRPr="00685DF9" w:rsidRDefault="00B14A00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</w:tcPr>
          <w:p w14:paraId="65215D95" w14:textId="77777777" w:rsidR="00B14A00" w:rsidRPr="00685DF9" w:rsidRDefault="00B14A00" w:rsidP="00E65D1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7C32E1" w:rsidRPr="00685DF9" w14:paraId="324CD582" w14:textId="77777777" w:rsidTr="006C0300">
        <w:tc>
          <w:tcPr>
            <w:tcW w:w="0" w:type="auto"/>
            <w:vAlign w:val="center"/>
          </w:tcPr>
          <w:p w14:paraId="110F494E" w14:textId="0F037CA8" w:rsidR="007C32E1" w:rsidRDefault="007C32E1" w:rsidP="00DC0367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Arbeitszeit</w:t>
            </w:r>
          </w:p>
        </w:tc>
        <w:tc>
          <w:tcPr>
            <w:tcW w:w="3683" w:type="dxa"/>
            <w:vAlign w:val="center"/>
          </w:tcPr>
          <w:p w14:paraId="127BFB19" w14:textId="269AEA73" w:rsidR="007C32E1" w:rsidRPr="007C32E1" w:rsidRDefault="007C32E1" w:rsidP="007C32E1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Vollzeit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Teilzeit, _____ Stunden/Woche</w:t>
            </w:r>
          </w:p>
        </w:tc>
        <w:tc>
          <w:tcPr>
            <w:tcW w:w="3827" w:type="dxa"/>
            <w:vAlign w:val="center"/>
          </w:tcPr>
          <w:p w14:paraId="395CA5AE" w14:textId="64BEF257" w:rsidR="007C32E1" w:rsidRPr="007C32E1" w:rsidRDefault="007C32E1" w:rsidP="007C32E1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Vollzeit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Teilzeit, _____ Stunden/Woche</w:t>
            </w:r>
          </w:p>
        </w:tc>
      </w:tr>
      <w:tr w:rsidR="007C32E1" w:rsidRPr="00685DF9" w14:paraId="01D850E7" w14:textId="77777777" w:rsidTr="006C0300">
        <w:tc>
          <w:tcPr>
            <w:tcW w:w="0" w:type="auto"/>
            <w:vAlign w:val="center"/>
          </w:tcPr>
          <w:p w14:paraId="4FCA0ED3" w14:textId="77777777" w:rsidR="007C32E1" w:rsidRDefault="007C32E1" w:rsidP="00DC0367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Derzeitiges Nettoeinkommen (ca.)</w:t>
            </w:r>
          </w:p>
        </w:tc>
        <w:tc>
          <w:tcPr>
            <w:tcW w:w="3683" w:type="dxa"/>
            <w:vAlign w:val="center"/>
          </w:tcPr>
          <w:p w14:paraId="15A78DBF" w14:textId="77777777" w:rsidR="007C32E1" w:rsidRPr="007C32E1" w:rsidRDefault="007C32E1" w:rsidP="007C32E1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</w:tcPr>
          <w:p w14:paraId="57F58ABD" w14:textId="77777777" w:rsidR="007C32E1" w:rsidRPr="007C32E1" w:rsidRDefault="007C32E1" w:rsidP="007C32E1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</w:tbl>
    <w:p w14:paraId="4A575B6D" w14:textId="77777777" w:rsidR="008B74B2" w:rsidRDefault="008B74B2" w:rsidP="005F416F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  <w:bookmarkStart w:id="0" w:name="_Hlk93331704"/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2611"/>
        <w:gridCol w:w="2693"/>
        <w:gridCol w:w="2693"/>
      </w:tblGrid>
      <w:tr w:rsidR="001D767B" w:rsidRPr="00243885" w14:paraId="0056741F" w14:textId="77777777" w:rsidTr="00F856E1">
        <w:tc>
          <w:tcPr>
            <w:tcW w:w="1637" w:type="dxa"/>
            <w:shd w:val="clear" w:color="auto" w:fill="D9D9D9" w:themeFill="background1" w:themeFillShade="D9"/>
            <w:vAlign w:val="center"/>
            <w:hideMark/>
          </w:tcPr>
          <w:p w14:paraId="6541888E" w14:textId="3FB662E7" w:rsidR="001D767B" w:rsidRPr="00243885" w:rsidRDefault="001D767B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Kinder </w:t>
            </w:r>
          </w:p>
        </w:tc>
        <w:tc>
          <w:tcPr>
            <w:tcW w:w="2611" w:type="dxa"/>
            <w:shd w:val="clear" w:color="auto" w:fill="D9D9D9" w:themeFill="background1" w:themeFillShade="D9"/>
            <w:vAlign w:val="center"/>
          </w:tcPr>
          <w:p w14:paraId="1E2099C3" w14:textId="6F857CD9" w:rsidR="001D767B" w:rsidRPr="00243885" w:rsidRDefault="001D767B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Kind 1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D8101A8" w14:textId="6C26E16D" w:rsidR="001D767B" w:rsidRDefault="001D767B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Kind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CE67656" w14:textId="18E35288" w:rsidR="001D767B" w:rsidRDefault="001D767B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Kind 3</w:t>
            </w:r>
          </w:p>
        </w:tc>
      </w:tr>
      <w:tr w:rsidR="005F416F" w:rsidRPr="00685DF9" w14:paraId="244C0060" w14:textId="77777777" w:rsidTr="00F856E1">
        <w:tc>
          <w:tcPr>
            <w:tcW w:w="0" w:type="auto"/>
            <w:vAlign w:val="center"/>
          </w:tcPr>
          <w:p w14:paraId="52069A55" w14:textId="77777777" w:rsidR="005F416F" w:rsidRPr="00685DF9" w:rsidRDefault="005F416F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Name</w:t>
            </w:r>
          </w:p>
        </w:tc>
        <w:tc>
          <w:tcPr>
            <w:tcW w:w="2611" w:type="dxa"/>
            <w:vAlign w:val="center"/>
          </w:tcPr>
          <w:p w14:paraId="625B862B" w14:textId="77777777" w:rsidR="005F416F" w:rsidRPr="00685DF9" w:rsidRDefault="005F416F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6C3710E9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1790AD10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5F416F" w:rsidRPr="00685DF9" w14:paraId="60FEBDFF" w14:textId="77777777" w:rsidTr="00F856E1">
        <w:tc>
          <w:tcPr>
            <w:tcW w:w="0" w:type="auto"/>
            <w:vAlign w:val="center"/>
            <w:hideMark/>
          </w:tcPr>
          <w:p w14:paraId="12B73A3F" w14:textId="77777777" w:rsidR="005F416F" w:rsidRPr="00685DF9" w:rsidRDefault="005F416F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Vorname</w:t>
            </w:r>
          </w:p>
        </w:tc>
        <w:tc>
          <w:tcPr>
            <w:tcW w:w="2611" w:type="dxa"/>
            <w:vAlign w:val="center"/>
            <w:hideMark/>
          </w:tcPr>
          <w:p w14:paraId="1A422E6C" w14:textId="77777777" w:rsidR="005F416F" w:rsidRPr="00685DF9" w:rsidRDefault="005F416F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  <w:hideMark/>
          </w:tcPr>
          <w:p w14:paraId="77FBAD2A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0D2F0C7D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5F416F" w:rsidRPr="00685DF9" w14:paraId="2AD18953" w14:textId="77777777" w:rsidTr="00F856E1">
        <w:tc>
          <w:tcPr>
            <w:tcW w:w="0" w:type="auto"/>
            <w:vAlign w:val="center"/>
            <w:hideMark/>
          </w:tcPr>
          <w:p w14:paraId="27CBCE62" w14:textId="77777777" w:rsidR="005F416F" w:rsidRPr="00685DF9" w:rsidRDefault="005F416F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ggf</w:t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 </w:t>
            </w: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Geburtsname</w:t>
            </w:r>
          </w:p>
        </w:tc>
        <w:tc>
          <w:tcPr>
            <w:tcW w:w="2611" w:type="dxa"/>
            <w:vAlign w:val="center"/>
            <w:hideMark/>
          </w:tcPr>
          <w:p w14:paraId="50B94AE9" w14:textId="77777777" w:rsidR="005F416F" w:rsidRPr="00685DF9" w:rsidRDefault="005F416F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  <w:hideMark/>
          </w:tcPr>
          <w:p w14:paraId="6F7BA728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75C8938D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5F416F" w:rsidRPr="00685DF9" w14:paraId="29F1F587" w14:textId="77777777" w:rsidTr="00F856E1">
        <w:tc>
          <w:tcPr>
            <w:tcW w:w="0" w:type="auto"/>
            <w:vAlign w:val="center"/>
            <w:hideMark/>
          </w:tcPr>
          <w:p w14:paraId="632246A7" w14:textId="77777777" w:rsidR="005F416F" w:rsidRPr="00685DF9" w:rsidRDefault="005F416F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Geburtsdatum</w:t>
            </w:r>
          </w:p>
        </w:tc>
        <w:tc>
          <w:tcPr>
            <w:tcW w:w="2611" w:type="dxa"/>
            <w:vAlign w:val="center"/>
            <w:hideMark/>
          </w:tcPr>
          <w:p w14:paraId="34FD54E0" w14:textId="77777777" w:rsidR="005F416F" w:rsidRPr="00685DF9" w:rsidRDefault="005F416F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Align w:val="center"/>
            <w:hideMark/>
          </w:tcPr>
          <w:p w14:paraId="75ADF7E7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2E0C53A7" w14:textId="77777777" w:rsidR="005F416F" w:rsidRPr="00685DF9" w:rsidRDefault="005F416F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5F416F" w:rsidRPr="00685DF9" w14:paraId="2C6DA6E3" w14:textId="77777777" w:rsidTr="00F856E1">
        <w:tc>
          <w:tcPr>
            <w:tcW w:w="0" w:type="auto"/>
            <w:vAlign w:val="center"/>
          </w:tcPr>
          <w:p w14:paraId="4264F6F0" w14:textId="09B9C60B" w:rsidR="005F416F" w:rsidRPr="00243885" w:rsidRDefault="005F416F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2611" w:type="dxa"/>
            <w:vAlign w:val="center"/>
          </w:tcPr>
          <w:p w14:paraId="457DE4A7" w14:textId="66BBC217" w:rsidR="005F416F" w:rsidRDefault="00561787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gemeinsam</w:t>
            </w:r>
          </w:p>
          <w:p w14:paraId="36622630" w14:textId="2FC15E00" w:rsidR="00561787" w:rsidRPr="00685DF9" w:rsidRDefault="00561787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nur von Partner 1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nur von Pa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rtner 2</w:t>
            </w:r>
          </w:p>
        </w:tc>
        <w:tc>
          <w:tcPr>
            <w:tcW w:w="2693" w:type="dxa"/>
            <w:vAlign w:val="center"/>
          </w:tcPr>
          <w:p w14:paraId="54E4ACBE" w14:textId="77777777" w:rsidR="003518C4" w:rsidRDefault="003518C4" w:rsidP="003518C4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gemeinsam</w:t>
            </w:r>
          </w:p>
          <w:p w14:paraId="6E5FC079" w14:textId="63C3CC3D" w:rsidR="005F416F" w:rsidRPr="00685DF9" w:rsidRDefault="003518C4" w:rsidP="003518C4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nur von Partner 1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nur von Pa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rtner 2</w:t>
            </w:r>
          </w:p>
        </w:tc>
        <w:tc>
          <w:tcPr>
            <w:tcW w:w="2693" w:type="dxa"/>
          </w:tcPr>
          <w:p w14:paraId="742912CD" w14:textId="77777777" w:rsidR="003518C4" w:rsidRDefault="003518C4" w:rsidP="003518C4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gemeinsam</w:t>
            </w:r>
          </w:p>
          <w:p w14:paraId="6A67D545" w14:textId="66C32A65" w:rsidR="005F416F" w:rsidRPr="00685DF9" w:rsidRDefault="003518C4" w:rsidP="003518C4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nur von Partner 1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nur von Pa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rtner 2</w:t>
            </w:r>
          </w:p>
        </w:tc>
      </w:tr>
      <w:bookmarkEnd w:id="0"/>
    </w:tbl>
    <w:p w14:paraId="72871B30" w14:textId="77777777" w:rsidR="003E49FE" w:rsidRDefault="003E49FE" w:rsidP="00F914DC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40" w:type="dxa"/>
        <w:tblBorders>
          <w:top w:val="dotted" w:sz="4" w:space="0" w:color="auto"/>
          <w:left w:val="dashed" w:sz="4" w:space="0" w:color="auto"/>
          <w:bottom w:val="dashed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F914DC" w:rsidRPr="00243885" w14:paraId="3B2B572D" w14:textId="77777777" w:rsidTr="00F856E1">
        <w:tc>
          <w:tcPr>
            <w:tcW w:w="96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5E551" w14:textId="77777777" w:rsidR="00F914DC" w:rsidRPr="00243885" w:rsidRDefault="00F914D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04625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Sonstiges/Anmerkungen</w:t>
            </w:r>
          </w:p>
        </w:tc>
      </w:tr>
      <w:tr w:rsidR="00F914DC" w:rsidRPr="00243885" w14:paraId="3F0A17E3" w14:textId="77777777" w:rsidTr="00F856E1">
        <w:tc>
          <w:tcPr>
            <w:tcW w:w="9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BC31D7" w14:textId="77777777" w:rsidR="00F914DC" w:rsidRDefault="00F914D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36D0CC70" w14:textId="77777777" w:rsidR="00F914DC" w:rsidRDefault="00F914D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033FBB89" w14:textId="77777777" w:rsidR="00F914DC" w:rsidRPr="00243885" w:rsidRDefault="00F914D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</w:tbl>
    <w:p w14:paraId="58222745" w14:textId="77777777" w:rsidR="00A56368" w:rsidRPr="00243885" w:rsidRDefault="00A56368" w:rsidP="00F914DC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F914DC" w:rsidRPr="00243885" w14:paraId="23B7FD74" w14:textId="77777777" w:rsidTr="00E65D1F">
        <w:tc>
          <w:tcPr>
            <w:tcW w:w="9640" w:type="dxa"/>
            <w:shd w:val="clear" w:color="auto" w:fill="D9D9D9" w:themeFill="background1" w:themeFillShade="D9"/>
            <w:vAlign w:val="center"/>
            <w:hideMark/>
          </w:tcPr>
          <w:p w14:paraId="0C9DFB22" w14:textId="77777777" w:rsidR="00F914DC" w:rsidRPr="00243885" w:rsidRDefault="00F914D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04625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Entwurf</w:t>
            </w:r>
            <w:r w:rsidRPr="0004625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04625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an</w:t>
            </w:r>
            <w:r w:rsidRPr="0004625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04625D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Antragsteller</w:t>
            </w:r>
          </w:p>
        </w:tc>
      </w:tr>
      <w:tr w:rsidR="00F914DC" w:rsidRPr="00243885" w14:paraId="12FCB7A7" w14:textId="77777777" w:rsidTr="00E65D1F">
        <w:tc>
          <w:tcPr>
            <w:tcW w:w="9640" w:type="dxa"/>
            <w:vAlign w:val="center"/>
            <w:hideMark/>
          </w:tcPr>
          <w:p w14:paraId="64830FA9" w14:textId="77777777" w:rsidR="00F914DC" w:rsidRPr="00243885" w:rsidRDefault="00F914D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lastRenderedPageBreak/>
              <w:sym w:font="Wingdings" w:char="F0A8"/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Post</w:t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24388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</w:p>
        </w:tc>
      </w:tr>
    </w:tbl>
    <w:p w14:paraId="041E3705" w14:textId="77777777" w:rsidR="00F914DC" w:rsidRDefault="00F914DC" w:rsidP="00F914DC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F914DC" w14:paraId="603C0264" w14:textId="77777777" w:rsidTr="00F856E1">
        <w:trPr>
          <w:trHeight w:val="311"/>
        </w:trPr>
        <w:tc>
          <w:tcPr>
            <w:tcW w:w="283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17AE2" w14:textId="77777777" w:rsidR="00F914DC" w:rsidRDefault="00F914DC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A869B4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Terminwunsch:</w:t>
            </w:r>
          </w:p>
        </w:tc>
        <w:tc>
          <w:tcPr>
            <w:tcW w:w="680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3EF32" w14:textId="77777777" w:rsidR="00F914DC" w:rsidRDefault="00F914DC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</w:tbl>
    <w:p w14:paraId="79349D21" w14:textId="77777777" w:rsidR="00F914DC" w:rsidRDefault="00F914DC" w:rsidP="00F914DC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p w14:paraId="727CF3EB" w14:textId="1858D894" w:rsidR="00F914DC" w:rsidRDefault="00A56368" w:rsidP="00F914DC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b/>
          <w:bCs/>
          <w:sz w:val="22"/>
          <w:szCs w:val="22"/>
        </w:rPr>
      </w:pPr>
      <w:r>
        <w:rPr>
          <w:rFonts w:ascii="Garamond BE Regular" w:hAnsi="Garamond BE Regular" w:cs="Arial"/>
          <w:b/>
          <w:bCs/>
          <w:sz w:val="22"/>
          <w:szCs w:val="22"/>
        </w:rPr>
        <w:t>Sie können dieses Formular…</w:t>
      </w:r>
    </w:p>
    <w:p w14:paraId="3EA6852B" w14:textId="77777777" w:rsidR="00F914DC" w:rsidRPr="00A869B4" w:rsidRDefault="00F914DC" w:rsidP="00F914DC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b/>
          <w:bCs/>
          <w:sz w:val="22"/>
          <w:szCs w:val="22"/>
        </w:rPr>
      </w:pPr>
    </w:p>
    <w:tbl>
      <w:tblPr>
        <w:tblW w:w="96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26262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3260"/>
        <w:gridCol w:w="3122"/>
      </w:tblGrid>
      <w:tr w:rsidR="00F914DC" w:rsidRPr="003E2976" w14:paraId="71A52262" w14:textId="77777777" w:rsidTr="00E65D1F">
        <w:tc>
          <w:tcPr>
            <w:tcW w:w="3256" w:type="dxa"/>
            <w:vAlign w:val="center"/>
            <w:hideMark/>
          </w:tcPr>
          <w:p w14:paraId="154F93C5" w14:textId="77777777" w:rsidR="00F914DC" w:rsidRPr="003E2976" w:rsidRDefault="00F914DC" w:rsidP="00E65D1F">
            <w:pPr>
              <w:jc w:val="center"/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3E2976"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>Speichern unter</w:t>
            </w:r>
            <w:r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3E2976">
              <w:rPr>
                <w:rFonts w:ascii="Garamond BE Regular" w:hAnsi="Garamond BE Regular" w:cs="Arial"/>
                <w:b/>
                <w:bCs/>
                <w:sz w:val="18"/>
                <w:szCs w:val="18"/>
                <w:lang w:eastAsia="de-DE"/>
              </w:rPr>
              <w:t>(auf Ihrem Rechner)</w:t>
            </w:r>
          </w:p>
        </w:tc>
        <w:tc>
          <w:tcPr>
            <w:tcW w:w="3260" w:type="dxa"/>
            <w:vAlign w:val="center"/>
            <w:hideMark/>
          </w:tcPr>
          <w:p w14:paraId="28E4BB8B" w14:textId="77777777" w:rsidR="00F914DC" w:rsidRPr="003E2976" w:rsidRDefault="00F914DC" w:rsidP="00E65D1F">
            <w:pPr>
              <w:jc w:val="center"/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3E2976"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  <w:t>Drucken</w:t>
            </w:r>
          </w:p>
        </w:tc>
        <w:tc>
          <w:tcPr>
            <w:tcW w:w="3122" w:type="dxa"/>
          </w:tcPr>
          <w:p w14:paraId="69FB8834" w14:textId="77777777" w:rsidR="00F914DC" w:rsidRPr="003E2976" w:rsidRDefault="00F914DC" w:rsidP="00E65D1F">
            <w:pPr>
              <w:jc w:val="center"/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3E2976"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  <w:t>Senden an Notare</w:t>
            </w:r>
            <w:r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3E2976">
              <w:rPr>
                <w:rFonts w:ascii="Garamond BE Regular" w:eastAsia="Times New Roman" w:hAnsi="Garamond BE Regular" w:cs="Arial"/>
                <w:b/>
                <w:bCs/>
                <w:sz w:val="18"/>
                <w:szCs w:val="18"/>
                <w:lang w:eastAsia="de-DE"/>
              </w:rPr>
              <w:t>(per Mail)</w:t>
            </w:r>
          </w:p>
        </w:tc>
      </w:tr>
    </w:tbl>
    <w:p w14:paraId="6724EE3A" w14:textId="77777777" w:rsidR="00F914DC" w:rsidRDefault="00F914DC" w:rsidP="00F914DC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p w14:paraId="6BE6DFA5" w14:textId="631F562C" w:rsidR="008754D5" w:rsidRPr="008754D5" w:rsidRDefault="008754D5" w:rsidP="008754D5">
      <w:pPr>
        <w:tabs>
          <w:tab w:val="left" w:pos="6728"/>
        </w:tabs>
        <w:rPr>
          <w:rFonts w:ascii="Garamond BE Regular" w:hAnsi="Garamond BE Regular" w:cs="Arial"/>
          <w:sz w:val="22"/>
          <w:szCs w:val="22"/>
        </w:rPr>
      </w:pPr>
      <w:r>
        <w:rPr>
          <w:rFonts w:ascii="Garamond BE Regular" w:hAnsi="Garamond BE Regular" w:cs="Arial"/>
          <w:sz w:val="22"/>
          <w:szCs w:val="22"/>
        </w:rPr>
        <w:tab/>
      </w:r>
    </w:p>
    <w:sectPr w:rsidR="008754D5" w:rsidRPr="008754D5" w:rsidSect="00E40EB5">
      <w:headerReference w:type="default" r:id="rId7"/>
      <w:headerReference w:type="first" r:id="rId8"/>
      <w:pgSz w:w="12240" w:h="15840"/>
      <w:pgMar w:top="1417" w:right="1417" w:bottom="1134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31A5" w14:textId="77777777" w:rsidR="0077781B" w:rsidRDefault="0077781B" w:rsidP="00437576">
      <w:r>
        <w:separator/>
      </w:r>
    </w:p>
  </w:endnote>
  <w:endnote w:type="continuationSeparator" w:id="0">
    <w:p w14:paraId="604CCCA8" w14:textId="77777777" w:rsidR="0077781B" w:rsidRDefault="0077781B" w:rsidP="0043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stige Elite Std">
    <w:panose1 w:val="02060409020206020304"/>
    <w:charset w:val="00"/>
    <w:family w:val="modern"/>
    <w:notTrueType/>
    <w:pitch w:val="fixed"/>
    <w:sig w:usb0="800000AF" w:usb1="500078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E Regular">
    <w:panose1 w:val="0200050306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B43B" w14:textId="77777777" w:rsidR="0077781B" w:rsidRDefault="0077781B" w:rsidP="00437576">
      <w:r>
        <w:separator/>
      </w:r>
    </w:p>
  </w:footnote>
  <w:footnote w:type="continuationSeparator" w:id="0">
    <w:p w14:paraId="2B313BEE" w14:textId="77777777" w:rsidR="0077781B" w:rsidRDefault="0077781B" w:rsidP="0043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16"/>
    </w:tblGrid>
    <w:tr w:rsidR="00E40EB5" w14:paraId="36F5F91A" w14:textId="77777777" w:rsidTr="001820D4">
      <w:tc>
        <w:tcPr>
          <w:tcW w:w="5616" w:type="dxa"/>
        </w:tcPr>
        <w:p w14:paraId="196E4912" w14:textId="77777777" w:rsidR="00E40EB5" w:rsidRDefault="00E40EB5" w:rsidP="00E40EB5">
          <w:pPr>
            <w:pStyle w:val="Kopfzeile"/>
            <w:rPr>
              <w:rFonts w:ascii="Prestige Elite Std" w:hAnsi="Prestige Elite Std"/>
            </w:rPr>
          </w:pPr>
          <w:r>
            <w:rPr>
              <w:noProof/>
            </w:rPr>
            <w:drawing>
              <wp:inline distT="0" distB="0" distL="0" distR="0" wp14:anchorId="1145F256" wp14:editId="436E9A1E">
                <wp:extent cx="3049567" cy="93053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140" cy="94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051F7D" w14:textId="283FC885" w:rsidR="00912F86" w:rsidRDefault="00912F86" w:rsidP="000B1AA2">
    <w:pPr>
      <w:pStyle w:val="Kopfzeile"/>
      <w:rPr>
        <w:rFonts w:ascii="Prestige Elite Std" w:hAnsi="Prestige Elite Std"/>
      </w:rPr>
    </w:pPr>
  </w:p>
  <w:p w14:paraId="31FC5376" w14:textId="77777777" w:rsidR="00F914DC" w:rsidRPr="00912F86" w:rsidRDefault="00F914DC" w:rsidP="000B1AA2">
    <w:pPr>
      <w:pStyle w:val="Kopfzeile"/>
      <w:rPr>
        <w:rFonts w:ascii="Prestige Elite Std" w:hAnsi="Prestige Elite St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F927" w14:textId="77777777" w:rsidR="00F914DC" w:rsidRPr="00CF63A1" w:rsidRDefault="00F914DC" w:rsidP="00F914DC">
    <w:pPr>
      <w:pStyle w:val="Kopfzeile"/>
      <w:jc w:val="both"/>
      <w:rPr>
        <w:rFonts w:ascii="Prestige Elite Std" w:hAnsi="Prestige Elite Std"/>
        <w:sz w:val="20"/>
        <w:szCs w:val="20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5018"/>
      <w:gridCol w:w="4378"/>
    </w:tblGrid>
    <w:tr w:rsidR="00F914DC" w14:paraId="2BE602F6" w14:textId="77777777" w:rsidTr="00E65D1F">
      <w:tc>
        <w:tcPr>
          <w:tcW w:w="5018" w:type="dxa"/>
          <w:tcBorders>
            <w:top w:val="nil"/>
            <w:left w:val="nil"/>
            <w:bottom w:val="nil"/>
            <w:right w:val="nil"/>
          </w:tcBorders>
        </w:tcPr>
        <w:p w14:paraId="3C8D11F4" w14:textId="77777777" w:rsidR="00F914DC" w:rsidRDefault="00F914DC" w:rsidP="00F914DC">
          <w:pPr>
            <w:pStyle w:val="Kopfzeile"/>
            <w:jc w:val="both"/>
            <w:rPr>
              <w:rFonts w:ascii="Prestige Elite Std" w:hAnsi="Prestige Elite Std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FC7CDCD" wp14:editId="4F2F03BE">
                <wp:extent cx="3049567" cy="930532"/>
                <wp:effectExtent l="0" t="0" r="0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140" cy="94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8" w:type="dxa"/>
          <w:tcBorders>
            <w:top w:val="nil"/>
            <w:left w:val="nil"/>
            <w:bottom w:val="nil"/>
            <w:right w:val="nil"/>
          </w:tcBorders>
        </w:tcPr>
        <w:p w14:paraId="0AF68DBE" w14:textId="77777777" w:rsidR="00F914DC" w:rsidRPr="00B60E9C" w:rsidRDefault="00F914DC" w:rsidP="00F914DC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2FA86C2B" w14:textId="77777777" w:rsidR="00F914DC" w:rsidRPr="00B60E9C" w:rsidRDefault="00F914DC" w:rsidP="00F914DC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6B4A85A9" w14:textId="77777777" w:rsidR="00F914DC" w:rsidRPr="00B60E9C" w:rsidRDefault="00F914DC" w:rsidP="00F914DC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24F68EA5" w14:textId="77777777" w:rsidR="00F914DC" w:rsidRDefault="00F914DC" w:rsidP="00F914DC">
          <w:pPr>
            <w:pStyle w:val="Kopfzeile"/>
            <w:spacing w:line="180" w:lineRule="exact"/>
            <w:rPr>
              <w:rFonts w:ascii="Prestige Elite Std" w:hAnsi="Prestige Elite Std"/>
              <w:sz w:val="14"/>
            </w:rPr>
          </w:pPr>
          <w:r>
            <w:rPr>
              <w:rFonts w:ascii="Prestige Elite Std" w:hAnsi="Prestige Elite Std"/>
              <w:sz w:val="14"/>
            </w:rPr>
            <w:t xml:space="preserve">Allee am </w:t>
          </w:r>
          <w:proofErr w:type="spellStart"/>
          <w:r>
            <w:rPr>
              <w:rFonts w:ascii="Prestige Elite Std" w:hAnsi="Prestige Elite Std"/>
              <w:sz w:val="14"/>
            </w:rPr>
            <w:t>Röthelheimpark</w:t>
          </w:r>
          <w:proofErr w:type="spellEnd"/>
          <w:r>
            <w:rPr>
              <w:rFonts w:ascii="Prestige Elite Std" w:hAnsi="Prestige Elite Std"/>
              <w:sz w:val="14"/>
            </w:rPr>
            <w:t xml:space="preserve"> 41 / 91052 Erlangen</w:t>
          </w:r>
        </w:p>
        <w:p w14:paraId="21CB194C" w14:textId="77777777" w:rsidR="00F914DC" w:rsidRDefault="00F914DC" w:rsidP="00F914DC">
          <w:pPr>
            <w:pStyle w:val="Kopfzeile"/>
            <w:spacing w:line="180" w:lineRule="exact"/>
            <w:rPr>
              <w:rFonts w:ascii="Prestige Elite Std" w:hAnsi="Prestige Elite Std"/>
              <w:sz w:val="14"/>
            </w:rPr>
          </w:pPr>
          <w:r>
            <w:rPr>
              <w:rFonts w:ascii="Prestige Elite Std" w:hAnsi="Prestige Elite Std"/>
              <w:sz w:val="14"/>
            </w:rPr>
            <w:t>T: +49 (0)9131 89 64-0 / F: +49 (0)9131 89 64-20</w:t>
          </w:r>
        </w:p>
        <w:p w14:paraId="07964BC9" w14:textId="77777777" w:rsidR="00F914DC" w:rsidRPr="00B60E9C" w:rsidRDefault="00F914DC" w:rsidP="00F914DC">
          <w:pPr>
            <w:pStyle w:val="Kopfzeile"/>
            <w:jc w:val="both"/>
            <w:rPr>
              <w:rFonts w:ascii="Prestige Elite Std" w:hAnsi="Prestige Elite Std"/>
              <w:sz w:val="20"/>
              <w:szCs w:val="20"/>
            </w:rPr>
          </w:pPr>
          <w:r>
            <w:rPr>
              <w:rFonts w:ascii="Prestige Elite Std" w:hAnsi="Prestige Elite Std"/>
              <w:sz w:val="14"/>
            </w:rPr>
            <w:t>www.giehl-tomasic-notare.de/</w:t>
          </w:r>
          <w:r>
            <w:rPr>
              <w:rFonts w:ascii="Prestige Elite Std" w:hAnsi="Prestige Elite Std"/>
              <w:sz w:val="14"/>
            </w:rPr>
            <w:br/>
            <w:t>notare@giehl-tomasic.de</w:t>
          </w:r>
        </w:p>
      </w:tc>
    </w:tr>
  </w:tbl>
  <w:p w14:paraId="34ECCAEA" w14:textId="68C34FAE" w:rsidR="00777AD6" w:rsidRDefault="00777AD6">
    <w:pPr>
      <w:pStyle w:val="Kopfzeile"/>
    </w:pPr>
  </w:p>
  <w:p w14:paraId="27D4C2BE" w14:textId="77777777" w:rsidR="00F914DC" w:rsidRDefault="00F914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0C1"/>
    <w:multiLevelType w:val="multilevel"/>
    <w:tmpl w:val="6270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13858"/>
    <w:multiLevelType w:val="multilevel"/>
    <w:tmpl w:val="B030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D365F"/>
    <w:multiLevelType w:val="hybridMultilevel"/>
    <w:tmpl w:val="5504D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055523">
    <w:abstractNumId w:val="0"/>
  </w:num>
  <w:num w:numId="2" w16cid:durableId="513421627">
    <w:abstractNumId w:val="1"/>
  </w:num>
  <w:num w:numId="3" w16cid:durableId="2141338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A7"/>
    <w:rsid w:val="00003250"/>
    <w:rsid w:val="00036257"/>
    <w:rsid w:val="000406C1"/>
    <w:rsid w:val="00045A8E"/>
    <w:rsid w:val="000575EE"/>
    <w:rsid w:val="00066DB7"/>
    <w:rsid w:val="000B1AA2"/>
    <w:rsid w:val="000E1A14"/>
    <w:rsid w:val="000E3F1B"/>
    <w:rsid w:val="000F14FA"/>
    <w:rsid w:val="000F7C6B"/>
    <w:rsid w:val="00122BD5"/>
    <w:rsid w:val="001361C3"/>
    <w:rsid w:val="001576CB"/>
    <w:rsid w:val="00184DAC"/>
    <w:rsid w:val="001B3161"/>
    <w:rsid w:val="001C31CF"/>
    <w:rsid w:val="001C676B"/>
    <w:rsid w:val="001D2C1D"/>
    <w:rsid w:val="001D767B"/>
    <w:rsid w:val="001E06FE"/>
    <w:rsid w:val="001E634A"/>
    <w:rsid w:val="001F0E14"/>
    <w:rsid w:val="001F7E8C"/>
    <w:rsid w:val="00220150"/>
    <w:rsid w:val="00235F1D"/>
    <w:rsid w:val="0025751B"/>
    <w:rsid w:val="00292F95"/>
    <w:rsid w:val="002D2B1D"/>
    <w:rsid w:val="002D31C2"/>
    <w:rsid w:val="002D7F1C"/>
    <w:rsid w:val="002D7F58"/>
    <w:rsid w:val="002E5FC8"/>
    <w:rsid w:val="0030319A"/>
    <w:rsid w:val="00303D3A"/>
    <w:rsid w:val="00320F90"/>
    <w:rsid w:val="003215FA"/>
    <w:rsid w:val="00330624"/>
    <w:rsid w:val="00330E27"/>
    <w:rsid w:val="003329C9"/>
    <w:rsid w:val="003378B0"/>
    <w:rsid w:val="003472BF"/>
    <w:rsid w:val="003518C4"/>
    <w:rsid w:val="00356362"/>
    <w:rsid w:val="00376320"/>
    <w:rsid w:val="00395336"/>
    <w:rsid w:val="003A27A7"/>
    <w:rsid w:val="003E49FE"/>
    <w:rsid w:val="003F32B9"/>
    <w:rsid w:val="004037C4"/>
    <w:rsid w:val="0040776E"/>
    <w:rsid w:val="00416A35"/>
    <w:rsid w:val="004217FC"/>
    <w:rsid w:val="00422C72"/>
    <w:rsid w:val="00432879"/>
    <w:rsid w:val="00437576"/>
    <w:rsid w:val="00451043"/>
    <w:rsid w:val="0046096B"/>
    <w:rsid w:val="004664F6"/>
    <w:rsid w:val="004672BF"/>
    <w:rsid w:val="0048608C"/>
    <w:rsid w:val="004A0D50"/>
    <w:rsid w:val="004C61BE"/>
    <w:rsid w:val="004C6B60"/>
    <w:rsid w:val="004E617D"/>
    <w:rsid w:val="004F6622"/>
    <w:rsid w:val="00514D4D"/>
    <w:rsid w:val="00527B13"/>
    <w:rsid w:val="00534554"/>
    <w:rsid w:val="00561787"/>
    <w:rsid w:val="005643AB"/>
    <w:rsid w:val="005660BD"/>
    <w:rsid w:val="00593127"/>
    <w:rsid w:val="005E147A"/>
    <w:rsid w:val="005E1C73"/>
    <w:rsid w:val="005E37EB"/>
    <w:rsid w:val="005E3C73"/>
    <w:rsid w:val="005F416F"/>
    <w:rsid w:val="0066405F"/>
    <w:rsid w:val="00672E3B"/>
    <w:rsid w:val="00685DF9"/>
    <w:rsid w:val="006A3CBC"/>
    <w:rsid w:val="006C0300"/>
    <w:rsid w:val="006F7C26"/>
    <w:rsid w:val="00746428"/>
    <w:rsid w:val="007528EB"/>
    <w:rsid w:val="0077781B"/>
    <w:rsid w:val="00777AD6"/>
    <w:rsid w:val="00794EE4"/>
    <w:rsid w:val="007A7585"/>
    <w:rsid w:val="007B45A2"/>
    <w:rsid w:val="007C32E1"/>
    <w:rsid w:val="007D09E2"/>
    <w:rsid w:val="007D7B71"/>
    <w:rsid w:val="00844AE8"/>
    <w:rsid w:val="008468B0"/>
    <w:rsid w:val="0085381E"/>
    <w:rsid w:val="00853F73"/>
    <w:rsid w:val="008754D5"/>
    <w:rsid w:val="00887040"/>
    <w:rsid w:val="00894A33"/>
    <w:rsid w:val="008B74B2"/>
    <w:rsid w:val="008E2B84"/>
    <w:rsid w:val="00912F86"/>
    <w:rsid w:val="009273D7"/>
    <w:rsid w:val="00940198"/>
    <w:rsid w:val="00962815"/>
    <w:rsid w:val="00965F03"/>
    <w:rsid w:val="00971361"/>
    <w:rsid w:val="009A1F74"/>
    <w:rsid w:val="009A532C"/>
    <w:rsid w:val="009B2EA7"/>
    <w:rsid w:val="009D679D"/>
    <w:rsid w:val="00A22D8F"/>
    <w:rsid w:val="00A4214C"/>
    <w:rsid w:val="00A56368"/>
    <w:rsid w:val="00A60D3C"/>
    <w:rsid w:val="00AA767F"/>
    <w:rsid w:val="00AB5041"/>
    <w:rsid w:val="00B14A00"/>
    <w:rsid w:val="00B24697"/>
    <w:rsid w:val="00B4134B"/>
    <w:rsid w:val="00B4796D"/>
    <w:rsid w:val="00B637EA"/>
    <w:rsid w:val="00B702E4"/>
    <w:rsid w:val="00B92181"/>
    <w:rsid w:val="00BF0729"/>
    <w:rsid w:val="00C10C1B"/>
    <w:rsid w:val="00C43433"/>
    <w:rsid w:val="00C64E26"/>
    <w:rsid w:val="00C73F85"/>
    <w:rsid w:val="00C948A0"/>
    <w:rsid w:val="00C968BF"/>
    <w:rsid w:val="00CB4E2B"/>
    <w:rsid w:val="00CC424F"/>
    <w:rsid w:val="00CD7948"/>
    <w:rsid w:val="00CE6A2F"/>
    <w:rsid w:val="00D0423C"/>
    <w:rsid w:val="00D226D6"/>
    <w:rsid w:val="00D2304A"/>
    <w:rsid w:val="00D47564"/>
    <w:rsid w:val="00D5554E"/>
    <w:rsid w:val="00D57EE2"/>
    <w:rsid w:val="00D731DD"/>
    <w:rsid w:val="00D96AF9"/>
    <w:rsid w:val="00DA55B4"/>
    <w:rsid w:val="00DA5E73"/>
    <w:rsid w:val="00DB54EE"/>
    <w:rsid w:val="00DC04B4"/>
    <w:rsid w:val="00DC7702"/>
    <w:rsid w:val="00E158ED"/>
    <w:rsid w:val="00E3344D"/>
    <w:rsid w:val="00E366FD"/>
    <w:rsid w:val="00E40EB5"/>
    <w:rsid w:val="00E43A7B"/>
    <w:rsid w:val="00E84C0F"/>
    <w:rsid w:val="00E87337"/>
    <w:rsid w:val="00EC282D"/>
    <w:rsid w:val="00EC6BA6"/>
    <w:rsid w:val="00EC79E2"/>
    <w:rsid w:val="00EC7B53"/>
    <w:rsid w:val="00EF0325"/>
    <w:rsid w:val="00EF4939"/>
    <w:rsid w:val="00F44CCA"/>
    <w:rsid w:val="00F725A6"/>
    <w:rsid w:val="00F83638"/>
    <w:rsid w:val="00F856E1"/>
    <w:rsid w:val="00F914DC"/>
    <w:rsid w:val="00F94E7D"/>
    <w:rsid w:val="00F960A1"/>
    <w:rsid w:val="00FC5864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ABB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18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37EA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75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7576"/>
  </w:style>
  <w:style w:type="paragraph" w:styleId="Fuzeile">
    <w:name w:val="footer"/>
    <w:basedOn w:val="Standard"/>
    <w:link w:val="FuzeileZchn"/>
    <w:uiPriority w:val="99"/>
    <w:unhideWhenUsed/>
    <w:rsid w:val="004375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7576"/>
  </w:style>
  <w:style w:type="table" w:styleId="Tabellenraster">
    <w:name w:val="Table Grid"/>
    <w:basedOn w:val="NormaleTabelle"/>
    <w:uiPriority w:val="39"/>
    <w:rsid w:val="0037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3763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376320"/>
  </w:style>
  <w:style w:type="character" w:styleId="Hyperlink">
    <w:name w:val="Hyperlink"/>
    <w:basedOn w:val="Absatz-Standardschriftart"/>
    <w:uiPriority w:val="99"/>
    <w:unhideWhenUsed/>
    <w:rsid w:val="005E1C7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85DF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2F8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F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2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 Tomasic</dc:creator>
  <cp:keywords/>
  <dc:description/>
  <cp:lastModifiedBy>Notariat Dr. Giehl + Stefan Braun</cp:lastModifiedBy>
  <cp:revision>21</cp:revision>
  <cp:lastPrinted>2022-01-27T10:31:00Z</cp:lastPrinted>
  <dcterms:created xsi:type="dcterms:W3CDTF">2022-01-17T07:51:00Z</dcterms:created>
  <dcterms:modified xsi:type="dcterms:W3CDTF">2022-10-10T07:46:00Z</dcterms:modified>
</cp:coreProperties>
</file>